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03055" w14:textId="77777777" w:rsidR="008D2454" w:rsidRPr="00EA23AB" w:rsidRDefault="00FE245E" w:rsidP="008D2454">
      <w:pPr>
        <w:jc w:val="right"/>
        <w:rPr>
          <w:sz w:val="24"/>
        </w:rPr>
      </w:pPr>
      <w:r>
        <w:rPr>
          <w:noProof/>
          <w:sz w:val="24"/>
        </w:rPr>
        <w:pict w14:anchorId="09306ACD">
          <v:shapetype id="_x0000_t202" coordsize="21600,21600" o:spt="202" path="m,l,21600r21600,l21600,xe">
            <v:stroke joinstyle="miter"/>
            <v:path gradientshapeok="t" o:connecttype="rect"/>
          </v:shapetype>
          <v:shape id="_x0000_s2063" type="#_x0000_t202" style="position:absolute;left:0;text-align:left;margin-left:9pt;margin-top:-17.85pt;width:2in;height:27pt;z-index:251660800" stroked="f">
            <v:textbox inset="5.85pt,.7pt,5.85pt,.7pt">
              <w:txbxContent>
                <w:p w14:paraId="76FE72EA" w14:textId="77777777" w:rsidR="00DD1B22" w:rsidRDefault="00DD1B22">
                  <w:r>
                    <w:rPr>
                      <w:rFonts w:hint="eastAsia"/>
                    </w:rPr>
                    <w:t>（</w:t>
                  </w:r>
                  <w:r w:rsidR="00547FF4">
                    <w:rPr>
                      <w:rFonts w:hint="eastAsia"/>
                    </w:rPr>
                    <w:t>低圧・ＳＭ</w:t>
                  </w:r>
                  <w:r>
                    <w:rPr>
                      <w:rFonts w:hint="eastAsia"/>
                    </w:rPr>
                    <w:t>用）</w:t>
                  </w:r>
                </w:p>
              </w:txbxContent>
            </v:textbox>
          </v:shape>
        </w:pict>
      </w:r>
      <w:r w:rsidR="005F2704">
        <w:rPr>
          <w:rFonts w:hint="eastAsia"/>
          <w:sz w:val="24"/>
        </w:rPr>
        <w:t xml:space="preserve">　　</w:t>
      </w:r>
      <w:r w:rsidR="008D2454" w:rsidRPr="00EA23AB">
        <w:rPr>
          <w:rFonts w:hint="eastAsia"/>
          <w:sz w:val="24"/>
        </w:rPr>
        <w:t xml:space="preserve">　　年　　月　　日</w:t>
      </w:r>
    </w:p>
    <w:p w14:paraId="728AECA4" w14:textId="77777777" w:rsidR="008D2454" w:rsidRPr="00EA23AB" w:rsidRDefault="001B16A9" w:rsidP="008D2454">
      <w:pPr>
        <w:rPr>
          <w:sz w:val="24"/>
        </w:rPr>
      </w:pPr>
      <w:r w:rsidRPr="00EA23AB">
        <w:rPr>
          <w:rFonts w:hint="eastAsia"/>
          <w:sz w:val="24"/>
        </w:rPr>
        <w:t>九州</w:t>
      </w:r>
      <w:r w:rsidR="008D2454" w:rsidRPr="00EA23AB">
        <w:rPr>
          <w:rFonts w:hint="eastAsia"/>
          <w:sz w:val="24"/>
        </w:rPr>
        <w:t>電力</w:t>
      </w:r>
      <w:r w:rsidR="001975CC">
        <w:rPr>
          <w:rFonts w:hint="eastAsia"/>
          <w:sz w:val="24"/>
        </w:rPr>
        <w:t>送配電</w:t>
      </w:r>
      <w:r w:rsidR="008D2454" w:rsidRPr="00EA23AB">
        <w:rPr>
          <w:rFonts w:hint="eastAsia"/>
          <w:sz w:val="24"/>
        </w:rPr>
        <w:t>株式会社　殿</w:t>
      </w:r>
    </w:p>
    <w:p w14:paraId="56A53F85" w14:textId="77777777" w:rsidR="008D2454" w:rsidRPr="00EA23AB" w:rsidRDefault="008D2454" w:rsidP="008D2454">
      <w:pPr>
        <w:rPr>
          <w:sz w:val="24"/>
        </w:rPr>
      </w:pPr>
    </w:p>
    <w:p w14:paraId="1C82B98B" w14:textId="77777777" w:rsidR="008D2454" w:rsidRPr="00EA23AB" w:rsidRDefault="008D2454" w:rsidP="008D2454">
      <w:pPr>
        <w:rPr>
          <w:sz w:val="24"/>
        </w:rPr>
      </w:pPr>
      <w:r w:rsidRPr="00EA23AB">
        <w:rPr>
          <w:rFonts w:hint="eastAsia"/>
          <w:sz w:val="24"/>
        </w:rPr>
        <w:t xml:space="preserve">　　　　　　　　　　　　　　　　　　　（契約者）　</w:t>
      </w:r>
      <w:r w:rsidRPr="00EA23AB">
        <w:rPr>
          <w:rFonts w:hint="eastAsia"/>
          <w:sz w:val="24"/>
          <w:u w:val="single"/>
        </w:rPr>
        <w:t xml:space="preserve">　　　　　　　　　　　　印</w:t>
      </w:r>
    </w:p>
    <w:p w14:paraId="5E14D65F" w14:textId="77777777" w:rsidR="008D2454" w:rsidRPr="00EA23AB" w:rsidRDefault="008D2454" w:rsidP="008D2454">
      <w:pPr>
        <w:rPr>
          <w:sz w:val="24"/>
        </w:rPr>
      </w:pPr>
      <w:r w:rsidRPr="00EA23AB">
        <w:rPr>
          <w:rFonts w:hint="eastAsia"/>
          <w:sz w:val="24"/>
        </w:rPr>
        <w:t xml:space="preserve">　　　　　　　　　　　　　　　　　　　</w:t>
      </w:r>
    </w:p>
    <w:p w14:paraId="6070E249" w14:textId="77777777" w:rsidR="008D2454" w:rsidRPr="00EA23AB" w:rsidRDefault="00DC1C62" w:rsidP="008D2454">
      <w:pPr>
        <w:rPr>
          <w:sz w:val="24"/>
        </w:rPr>
      </w:pPr>
      <w:r>
        <w:rPr>
          <w:rFonts w:hint="eastAsia"/>
          <w:sz w:val="24"/>
        </w:rPr>
        <w:t xml:space="preserve">　　　　　　　　　　　　　　　　　　　</w:t>
      </w:r>
    </w:p>
    <w:p w14:paraId="65A5FA50" w14:textId="77777777" w:rsidR="008D2454" w:rsidRPr="0076062D" w:rsidRDefault="0076062D" w:rsidP="008D2454">
      <w:pPr>
        <w:jc w:val="center"/>
        <w:rPr>
          <w:rFonts w:ascii="ＭＳ ゴシック" w:eastAsia="ＭＳ ゴシック" w:hAnsi="ＭＳ ゴシック"/>
          <w:sz w:val="24"/>
        </w:rPr>
      </w:pPr>
      <w:r w:rsidRPr="0076062D">
        <w:rPr>
          <w:rFonts w:ascii="ＭＳ ゴシック" w:eastAsia="ＭＳ ゴシック" w:hAnsi="ＭＳ ゴシック" w:hint="eastAsia"/>
          <w:sz w:val="24"/>
        </w:rPr>
        <w:t>増設時の子メーター設置に関する同意</w:t>
      </w:r>
      <w:r w:rsidR="008D2454" w:rsidRPr="0076062D">
        <w:rPr>
          <w:rFonts w:ascii="ＭＳ ゴシック" w:eastAsia="ＭＳ ゴシック" w:hAnsi="ＭＳ ゴシック" w:hint="eastAsia"/>
          <w:sz w:val="24"/>
        </w:rPr>
        <w:t>書</w:t>
      </w:r>
    </w:p>
    <w:p w14:paraId="2B80A934" w14:textId="77777777" w:rsidR="008D2454" w:rsidRPr="00EA23AB" w:rsidRDefault="008D2454" w:rsidP="008D2454">
      <w:pPr>
        <w:jc w:val="center"/>
        <w:rPr>
          <w:sz w:val="24"/>
        </w:rPr>
      </w:pPr>
    </w:p>
    <w:p w14:paraId="01E7F714" w14:textId="77777777" w:rsidR="008D2454" w:rsidRPr="00EA23AB" w:rsidRDefault="008D2454" w:rsidP="008D2454">
      <w:pPr>
        <w:rPr>
          <w:sz w:val="24"/>
        </w:rPr>
      </w:pPr>
      <w:r w:rsidRPr="00EA23AB">
        <w:rPr>
          <w:rFonts w:hint="eastAsia"/>
          <w:sz w:val="24"/>
        </w:rPr>
        <w:t xml:space="preserve">　私は、認定発電設備（設備ＩＤ：●●●●●●●●●●）に併せて、新たに認定発電設備（設備ＩＤ：●●●●●●●●●●）を増設するにあたり、貴社に「</w:t>
      </w:r>
      <w:r w:rsidR="002820DD" w:rsidRPr="007656B0">
        <w:rPr>
          <w:rFonts w:hint="eastAsia"/>
          <w:sz w:val="24"/>
        </w:rPr>
        <w:t>再生可能エネルギー</w:t>
      </w:r>
      <w:r w:rsidR="007656B0">
        <w:rPr>
          <w:rFonts w:hint="eastAsia"/>
          <w:sz w:val="24"/>
        </w:rPr>
        <w:t>発電設備</w:t>
      </w:r>
      <w:r w:rsidR="001B16A9" w:rsidRPr="007656B0">
        <w:rPr>
          <w:rFonts w:hint="eastAsia"/>
          <w:sz w:val="24"/>
        </w:rPr>
        <w:t>からの電力販売に関する</w:t>
      </w:r>
      <w:r w:rsidRPr="007656B0">
        <w:rPr>
          <w:rFonts w:hint="eastAsia"/>
          <w:sz w:val="24"/>
        </w:rPr>
        <w:t>申込書</w:t>
      </w:r>
      <w:r w:rsidR="001B16A9" w:rsidRPr="007656B0">
        <w:rPr>
          <w:rFonts w:hint="eastAsia"/>
          <w:sz w:val="24"/>
        </w:rPr>
        <w:t>〔</w:t>
      </w:r>
      <w:r w:rsidR="00547FF4" w:rsidRPr="007656B0">
        <w:rPr>
          <w:rFonts w:hint="eastAsia"/>
          <w:sz w:val="24"/>
        </w:rPr>
        <w:t>低</w:t>
      </w:r>
      <w:r w:rsidRPr="007656B0">
        <w:rPr>
          <w:rFonts w:hint="eastAsia"/>
          <w:sz w:val="24"/>
        </w:rPr>
        <w:t>圧</w:t>
      </w:r>
      <w:r w:rsidR="001B16A9" w:rsidRPr="007656B0">
        <w:rPr>
          <w:rFonts w:hint="eastAsia"/>
          <w:sz w:val="24"/>
        </w:rPr>
        <w:t>〕</w:t>
      </w:r>
      <w:r w:rsidRPr="007656B0">
        <w:rPr>
          <w:rFonts w:hint="eastAsia"/>
          <w:sz w:val="24"/>
        </w:rPr>
        <w:t>（</w:t>
      </w:r>
      <w:r w:rsidR="005F2704" w:rsidRPr="00EA23AB">
        <w:rPr>
          <w:rFonts w:hint="eastAsia"/>
          <w:sz w:val="24"/>
        </w:rPr>
        <w:t>●●</w:t>
      </w:r>
      <w:r w:rsidRPr="00EA23AB">
        <w:rPr>
          <w:rFonts w:hint="eastAsia"/>
          <w:sz w:val="24"/>
        </w:rPr>
        <w:t>●●年●月●日付）」を提出するとともに、以下の内容について同意します。</w:t>
      </w:r>
    </w:p>
    <w:p w14:paraId="3AFE5CCF" w14:textId="77777777" w:rsidR="008D2454" w:rsidRPr="00EA23AB" w:rsidRDefault="008D2454" w:rsidP="00DD1B22">
      <w:pPr>
        <w:pStyle w:val="a3"/>
        <w:jc w:val="both"/>
        <w:rPr>
          <w:color w:val="auto"/>
          <w:sz w:val="24"/>
        </w:rPr>
      </w:pPr>
    </w:p>
    <w:p w14:paraId="4B3B40ED" w14:textId="77777777" w:rsidR="008D2454" w:rsidRPr="00EA23AB" w:rsidRDefault="008D2454" w:rsidP="00EA23AB">
      <w:pPr>
        <w:ind w:left="480" w:hangingChars="200" w:hanging="480"/>
        <w:rPr>
          <w:sz w:val="24"/>
        </w:rPr>
      </w:pPr>
    </w:p>
    <w:p w14:paraId="3B3698C4" w14:textId="77777777" w:rsidR="008D2454" w:rsidRPr="00A03EF9" w:rsidRDefault="008D2454" w:rsidP="00EA23AB">
      <w:pPr>
        <w:ind w:left="480" w:hangingChars="200" w:hanging="480"/>
        <w:rPr>
          <w:color w:val="000000"/>
          <w:sz w:val="24"/>
        </w:rPr>
      </w:pPr>
      <w:r w:rsidRPr="00EA23AB">
        <w:rPr>
          <w:rFonts w:hint="eastAsia"/>
          <w:sz w:val="24"/>
        </w:rPr>
        <w:t>１．調達期間において、毎月、貴社が</w:t>
      </w:r>
      <w:r w:rsidR="006275A0" w:rsidRPr="00EA23AB">
        <w:rPr>
          <w:rFonts w:hint="eastAsia"/>
          <w:sz w:val="24"/>
        </w:rPr>
        <w:t>予め通知した検針</w:t>
      </w:r>
      <w:r w:rsidRPr="00EA23AB">
        <w:rPr>
          <w:rFonts w:hint="eastAsia"/>
          <w:sz w:val="24"/>
        </w:rPr>
        <w:t>日に、各々の認定発電設備（設備ＩＤ：●●●●●●●●●●</w:t>
      </w:r>
      <w:r w:rsidR="00DD1B22">
        <w:rPr>
          <w:rFonts w:hint="eastAsia"/>
          <w:sz w:val="24"/>
        </w:rPr>
        <w:t>、●●●●●●●●●●）（以下「各認定発電設備」という。）</w:t>
      </w:r>
      <w:r w:rsidR="00DD1B22" w:rsidRPr="001C63A1">
        <w:rPr>
          <w:rFonts w:hint="eastAsia"/>
          <w:sz w:val="24"/>
        </w:rPr>
        <w:t>の受給</w:t>
      </w:r>
      <w:r w:rsidRPr="001C63A1">
        <w:rPr>
          <w:rFonts w:hint="eastAsia"/>
          <w:sz w:val="24"/>
        </w:rPr>
        <w:t>電力</w:t>
      </w:r>
      <w:r w:rsidRPr="00EA23AB">
        <w:rPr>
          <w:rFonts w:hint="eastAsia"/>
          <w:sz w:val="24"/>
        </w:rPr>
        <w:t>量を計量する計量器（以下「</w:t>
      </w:r>
      <w:r w:rsidR="00354F72">
        <w:rPr>
          <w:rFonts w:hint="eastAsia"/>
          <w:sz w:val="24"/>
        </w:rPr>
        <w:t>子メーター」という。）の検針を行い、</w:t>
      </w:r>
      <w:r w:rsidR="00354F72" w:rsidRPr="00A03EF9">
        <w:rPr>
          <w:rFonts w:hint="eastAsia"/>
          <w:color w:val="000000"/>
          <w:sz w:val="24"/>
        </w:rPr>
        <w:t>貴社に対して、当該検針日</w:t>
      </w:r>
      <w:r w:rsidR="00CA53C4">
        <w:rPr>
          <w:rFonts w:hint="eastAsia"/>
          <w:color w:val="000000"/>
          <w:sz w:val="24"/>
        </w:rPr>
        <w:t>の</w:t>
      </w:r>
      <w:r w:rsidR="00DD1B22">
        <w:rPr>
          <w:rFonts w:hint="eastAsia"/>
          <w:color w:val="000000"/>
          <w:sz w:val="24"/>
        </w:rPr>
        <w:t>翌営業日</w:t>
      </w:r>
      <w:r w:rsidR="006275A0" w:rsidRPr="00A03EF9">
        <w:rPr>
          <w:rFonts w:ascii="ＭＳ 明朝" w:hAnsi="ＭＳ 明朝" w:hint="eastAsia"/>
          <w:color w:val="000000"/>
          <w:sz w:val="24"/>
        </w:rPr>
        <w:t>17</w:t>
      </w:r>
      <w:r w:rsidRPr="00A03EF9">
        <w:rPr>
          <w:rFonts w:hint="eastAsia"/>
          <w:color w:val="000000"/>
          <w:sz w:val="24"/>
        </w:rPr>
        <w:t>時までに貴社の指定する</w:t>
      </w:r>
      <w:r w:rsidR="004A19FB" w:rsidRPr="00A03EF9">
        <w:rPr>
          <w:rFonts w:hint="eastAsia"/>
          <w:color w:val="000000"/>
          <w:sz w:val="24"/>
        </w:rPr>
        <w:t>方法、</w:t>
      </w:r>
      <w:r w:rsidR="00354F72" w:rsidRPr="00A03EF9">
        <w:rPr>
          <w:rFonts w:hint="eastAsia"/>
          <w:color w:val="000000"/>
          <w:sz w:val="24"/>
        </w:rPr>
        <w:t>様式で</w:t>
      </w:r>
      <w:r w:rsidRPr="00A03EF9">
        <w:rPr>
          <w:rFonts w:hint="eastAsia"/>
          <w:color w:val="000000"/>
          <w:sz w:val="24"/>
        </w:rPr>
        <w:t>当該検針</w:t>
      </w:r>
      <w:r w:rsidR="00EC096A" w:rsidRPr="00A03EF9">
        <w:rPr>
          <w:rFonts w:hint="eastAsia"/>
          <w:color w:val="000000"/>
          <w:sz w:val="24"/>
        </w:rPr>
        <w:t>値</w:t>
      </w:r>
      <w:r w:rsidRPr="00A03EF9">
        <w:rPr>
          <w:rFonts w:hint="eastAsia"/>
          <w:color w:val="000000"/>
          <w:sz w:val="24"/>
        </w:rPr>
        <w:t>の報告を行うこと。</w:t>
      </w:r>
    </w:p>
    <w:p w14:paraId="388F7AC9" w14:textId="77777777" w:rsidR="008D2454" w:rsidRPr="00EA23AB" w:rsidRDefault="008D2454" w:rsidP="00EA23AB">
      <w:pPr>
        <w:ind w:left="480" w:hangingChars="200" w:hanging="480"/>
        <w:rPr>
          <w:sz w:val="24"/>
        </w:rPr>
      </w:pPr>
      <w:r w:rsidRPr="00A03EF9">
        <w:rPr>
          <w:rFonts w:hint="eastAsia"/>
          <w:color w:val="000000"/>
          <w:sz w:val="24"/>
        </w:rPr>
        <w:t xml:space="preserve">　　また、</w:t>
      </w:r>
      <w:r w:rsidR="00354F72" w:rsidRPr="00A03EF9">
        <w:rPr>
          <w:rFonts w:hint="eastAsia"/>
          <w:color w:val="000000"/>
          <w:sz w:val="24"/>
        </w:rPr>
        <w:t>検針した日付と</w:t>
      </w:r>
      <w:r w:rsidRPr="00A03EF9">
        <w:rPr>
          <w:rFonts w:hint="eastAsia"/>
          <w:color w:val="000000"/>
          <w:sz w:val="24"/>
        </w:rPr>
        <w:t>検</w:t>
      </w:r>
      <w:r w:rsidRPr="00EA23AB">
        <w:rPr>
          <w:rFonts w:hint="eastAsia"/>
          <w:sz w:val="24"/>
        </w:rPr>
        <w:t>針値が確認できる子メーターの写真を毎月の検針時に撮影し保管しておくこととし、貴社から検針値の正当性の立証を求められれば、これを速やかに提出のうえ説明を行うこと。</w:t>
      </w:r>
    </w:p>
    <w:p w14:paraId="736633DA" w14:textId="77777777" w:rsidR="00EC096A" w:rsidRPr="00EC096A" w:rsidRDefault="00EC096A" w:rsidP="00715E7B">
      <w:pPr>
        <w:rPr>
          <w:sz w:val="24"/>
        </w:rPr>
      </w:pPr>
    </w:p>
    <w:p w14:paraId="32E0334C" w14:textId="77777777" w:rsidR="008D2454" w:rsidRPr="00EA23AB" w:rsidRDefault="008D2454" w:rsidP="00EA23AB">
      <w:pPr>
        <w:ind w:left="480" w:hangingChars="200" w:hanging="480"/>
        <w:rPr>
          <w:sz w:val="24"/>
        </w:rPr>
      </w:pPr>
      <w:r w:rsidRPr="00EA23AB">
        <w:rPr>
          <w:rFonts w:hint="eastAsia"/>
          <w:sz w:val="24"/>
        </w:rPr>
        <w:t>２．</w:t>
      </w:r>
      <w:r w:rsidR="001F2DCC">
        <w:rPr>
          <w:rFonts w:hint="eastAsia"/>
          <w:sz w:val="24"/>
        </w:rPr>
        <w:t>各々の認定発電設備毎に、</w:t>
      </w:r>
      <w:r w:rsidRPr="00EA23AB">
        <w:rPr>
          <w:rFonts w:hint="eastAsia"/>
          <w:sz w:val="24"/>
        </w:rPr>
        <w:t>計量法に定める検定を受けた子メーターを設置し、検定満了時には再度検定を受けるとともに、調達期間にわたって子メーターの保守管理を行うこと。</w:t>
      </w:r>
    </w:p>
    <w:p w14:paraId="5E1CC33F" w14:textId="77777777" w:rsidR="00EA23AB" w:rsidRPr="00EA23AB" w:rsidRDefault="00EA23AB" w:rsidP="00EA23AB">
      <w:pPr>
        <w:ind w:left="480" w:hangingChars="200" w:hanging="480"/>
        <w:rPr>
          <w:sz w:val="24"/>
        </w:rPr>
      </w:pPr>
    </w:p>
    <w:p w14:paraId="107B4386" w14:textId="77777777" w:rsidR="008D2454" w:rsidRPr="00EA23AB" w:rsidRDefault="00EA23AB" w:rsidP="00EA23AB">
      <w:pPr>
        <w:ind w:left="480" w:hangingChars="200" w:hanging="480"/>
        <w:rPr>
          <w:sz w:val="24"/>
        </w:rPr>
      </w:pPr>
      <w:r w:rsidRPr="00EA23AB">
        <w:rPr>
          <w:rFonts w:hint="eastAsia"/>
          <w:sz w:val="24"/>
        </w:rPr>
        <w:t>３．子メーターに故障等の異常が発生した場合は、貴社に対して速やかに報告するとともに、</w:t>
      </w:r>
      <w:r w:rsidR="00C604C0">
        <w:rPr>
          <w:rFonts w:hint="eastAsia"/>
          <w:sz w:val="24"/>
        </w:rPr>
        <w:t>自らの責任と負担において</w:t>
      </w:r>
      <w:r w:rsidRPr="00EA23AB">
        <w:rPr>
          <w:rFonts w:hint="eastAsia"/>
          <w:sz w:val="24"/>
        </w:rPr>
        <w:t>その原因となる事象を遅滞なく解消し、事象が解消すれば、その旨を貴社に対して速やかに報告すること。</w:t>
      </w:r>
    </w:p>
    <w:p w14:paraId="63DA13EA" w14:textId="77777777" w:rsidR="00EA23AB" w:rsidRPr="00EA23AB" w:rsidRDefault="00EA23AB" w:rsidP="00EA23AB">
      <w:pPr>
        <w:ind w:left="480" w:hangingChars="200" w:hanging="480"/>
        <w:rPr>
          <w:sz w:val="24"/>
        </w:rPr>
      </w:pPr>
    </w:p>
    <w:p w14:paraId="403AE69A" w14:textId="77777777" w:rsidR="00EA23AB" w:rsidRPr="00EA23AB" w:rsidRDefault="00EA23AB" w:rsidP="00EA23AB">
      <w:pPr>
        <w:ind w:left="480" w:hangingChars="200" w:hanging="480"/>
        <w:rPr>
          <w:sz w:val="24"/>
        </w:rPr>
      </w:pPr>
      <w:r w:rsidRPr="00EA23AB">
        <w:rPr>
          <w:rFonts w:hint="eastAsia"/>
          <w:sz w:val="24"/>
        </w:rPr>
        <w:t>４．子メーターの設置または取替えを行った場合は、貴社に対して速やかに、当該子メーターの</w:t>
      </w:r>
      <w:r w:rsidR="00354F72" w:rsidRPr="00834A2D">
        <w:rPr>
          <w:rFonts w:hint="eastAsia"/>
          <w:color w:val="000000"/>
          <w:sz w:val="24"/>
        </w:rPr>
        <w:t>「計器番号」、「検定の有効期限日」「取付指示数（取替の場合は、取付・取外指示数）」、及び「実物写真」を併せて送付</w:t>
      </w:r>
      <w:r w:rsidRPr="00834A2D">
        <w:rPr>
          <w:rFonts w:hint="eastAsia"/>
          <w:color w:val="000000"/>
          <w:sz w:val="24"/>
        </w:rPr>
        <w:t>するこ</w:t>
      </w:r>
      <w:r w:rsidRPr="00EA23AB">
        <w:rPr>
          <w:rFonts w:hint="eastAsia"/>
          <w:sz w:val="24"/>
        </w:rPr>
        <w:t>と。</w:t>
      </w:r>
    </w:p>
    <w:p w14:paraId="2EAD7FAF" w14:textId="77777777" w:rsidR="00B44560" w:rsidRPr="00EA23AB" w:rsidRDefault="00B44560" w:rsidP="00DD1B22">
      <w:pPr>
        <w:rPr>
          <w:sz w:val="24"/>
        </w:rPr>
      </w:pPr>
    </w:p>
    <w:p w14:paraId="510818F7" w14:textId="77777777" w:rsidR="008244F0" w:rsidRPr="00EA23AB" w:rsidRDefault="00EA23AB" w:rsidP="00DD1B22">
      <w:pPr>
        <w:ind w:left="480" w:hangingChars="200" w:hanging="480"/>
        <w:rPr>
          <w:sz w:val="24"/>
        </w:rPr>
      </w:pPr>
      <w:r w:rsidRPr="00EA23AB">
        <w:rPr>
          <w:rFonts w:hint="eastAsia"/>
          <w:sz w:val="24"/>
        </w:rPr>
        <w:t>５．</w:t>
      </w:r>
      <w:r w:rsidR="008D2454" w:rsidRPr="00EA23AB">
        <w:rPr>
          <w:rFonts w:hint="eastAsia"/>
          <w:sz w:val="24"/>
        </w:rPr>
        <w:t>貴社が子メーターの設置状況、指示数等を確認するために子メーターを設置する場所に立ち入りを求めた時は、これに応じること。</w:t>
      </w:r>
    </w:p>
    <w:p w14:paraId="3EB2A501" w14:textId="77777777" w:rsidR="00451822" w:rsidRDefault="00C604C0" w:rsidP="003121F3">
      <w:pPr>
        <w:ind w:left="480" w:hangingChars="200" w:hanging="480"/>
        <w:rPr>
          <w:sz w:val="24"/>
        </w:rPr>
      </w:pPr>
      <w:r w:rsidRPr="00725762">
        <w:rPr>
          <w:rFonts w:hint="eastAsia"/>
          <w:sz w:val="24"/>
        </w:rPr>
        <w:lastRenderedPageBreak/>
        <w:t>６．</w:t>
      </w:r>
      <w:r w:rsidR="0058681B" w:rsidRPr="00725762">
        <w:rPr>
          <w:rFonts w:hint="eastAsia"/>
          <w:sz w:val="24"/>
        </w:rPr>
        <w:t>各認定</w:t>
      </w:r>
      <w:r w:rsidR="0058681B" w:rsidRPr="0058681B">
        <w:rPr>
          <w:rFonts w:hint="eastAsia"/>
          <w:sz w:val="24"/>
        </w:rPr>
        <w:t>発電設備の料金算定期間における受給電力量は、貴</w:t>
      </w:r>
      <w:r w:rsidR="0058681B" w:rsidRPr="00725762">
        <w:rPr>
          <w:rFonts w:ascii="ＭＳ 明朝" w:hAnsi="ＭＳ 明朝" w:hint="eastAsia"/>
          <w:sz w:val="24"/>
        </w:rPr>
        <w:t>社が定める『</w:t>
      </w:r>
      <w:r w:rsidR="007656B0">
        <w:rPr>
          <w:rFonts w:ascii="ＭＳ 明朝" w:hAnsi="ＭＳ 明朝" w:hint="eastAsia"/>
          <w:sz w:val="24"/>
        </w:rPr>
        <w:t>再生可能</w:t>
      </w:r>
      <w:r w:rsidR="002820DD" w:rsidRPr="007656B0">
        <w:rPr>
          <w:rFonts w:ascii="ＭＳ 明朝" w:hAnsi="ＭＳ 明朝" w:hint="eastAsia"/>
          <w:sz w:val="24"/>
        </w:rPr>
        <w:t>エネルギー</w:t>
      </w:r>
      <w:r w:rsidR="009E5462" w:rsidRPr="007656B0">
        <w:rPr>
          <w:rFonts w:ascii="ＭＳ 明朝" w:hAnsi="ＭＳ 明朝" w:hint="eastAsia"/>
          <w:sz w:val="24"/>
        </w:rPr>
        <w:t>発電</w:t>
      </w:r>
      <w:r w:rsidR="002820DD" w:rsidRPr="007656B0">
        <w:rPr>
          <w:rFonts w:ascii="ＭＳ 明朝" w:hAnsi="ＭＳ 明朝" w:hint="eastAsia"/>
          <w:sz w:val="24"/>
        </w:rPr>
        <w:t>設備</w:t>
      </w:r>
      <w:r w:rsidR="009E5462" w:rsidRPr="007656B0">
        <w:rPr>
          <w:rFonts w:ascii="ＭＳ 明朝" w:hAnsi="ＭＳ 明朝" w:hint="eastAsia"/>
          <w:sz w:val="24"/>
        </w:rPr>
        <w:t>からの電力受給</w:t>
      </w:r>
      <w:r w:rsidR="0058681B" w:rsidRPr="007656B0">
        <w:rPr>
          <w:rFonts w:ascii="ＭＳ 明朝" w:hAnsi="ＭＳ 明朝" w:hint="eastAsia"/>
          <w:sz w:val="24"/>
        </w:rPr>
        <w:t>契約要綱</w:t>
      </w:r>
      <w:r w:rsidR="0058681B" w:rsidRPr="00725762">
        <w:rPr>
          <w:rFonts w:ascii="ＭＳ 明朝" w:hAnsi="ＭＳ 明朝" w:hint="eastAsia"/>
          <w:sz w:val="24"/>
        </w:rPr>
        <w:t>』</w:t>
      </w:r>
      <w:r w:rsidR="00725762" w:rsidRPr="00725762">
        <w:rPr>
          <w:rFonts w:ascii="ＭＳ 明朝" w:hAnsi="ＭＳ 明朝" w:hint="eastAsia"/>
          <w:sz w:val="24"/>
        </w:rPr>
        <w:t>「</w:t>
      </w:r>
      <w:r w:rsidR="001E3221">
        <w:rPr>
          <w:rFonts w:ascii="ＭＳ 明朝" w:hAnsi="ＭＳ 明朝" w:hint="eastAsia"/>
          <w:sz w:val="24"/>
        </w:rPr>
        <w:t>27</w:t>
      </w:r>
      <w:r w:rsidR="009E5840" w:rsidRPr="0058681B">
        <w:rPr>
          <w:rFonts w:hint="eastAsia"/>
          <w:sz w:val="24"/>
        </w:rPr>
        <w:t>計量</w:t>
      </w:r>
      <w:r w:rsidR="009E5840">
        <w:rPr>
          <w:rFonts w:hint="eastAsia"/>
          <w:sz w:val="24"/>
        </w:rPr>
        <w:t>および検針</w:t>
      </w:r>
      <w:r w:rsidR="0058681B" w:rsidRPr="0058681B">
        <w:rPr>
          <w:rFonts w:hint="eastAsia"/>
          <w:sz w:val="24"/>
        </w:rPr>
        <w:t>」による受給</w:t>
      </w:r>
      <w:r w:rsidR="00B727C6">
        <w:rPr>
          <w:rFonts w:hint="eastAsia"/>
          <w:sz w:val="24"/>
        </w:rPr>
        <w:t>電力量を、各認定発電設備の料金算定期間における受給</w:t>
      </w:r>
      <w:r w:rsidR="00DD1B22">
        <w:rPr>
          <w:rFonts w:hint="eastAsia"/>
          <w:sz w:val="24"/>
        </w:rPr>
        <w:t>電力量（</w:t>
      </w:r>
      <w:r w:rsidR="00DD1B22" w:rsidRPr="00CA53C4">
        <w:rPr>
          <w:rFonts w:hint="eastAsia"/>
          <w:sz w:val="24"/>
        </w:rPr>
        <w:t>各子</w:t>
      </w:r>
      <w:r w:rsidR="0058681B" w:rsidRPr="0058681B">
        <w:rPr>
          <w:rFonts w:hint="eastAsia"/>
          <w:sz w:val="24"/>
        </w:rPr>
        <w:t>メーターの当月検針時における指示数と前月検針時</w:t>
      </w:r>
      <w:r w:rsidR="00834A2D">
        <w:rPr>
          <w:rFonts w:hint="eastAsia"/>
          <w:sz w:val="24"/>
        </w:rPr>
        <w:t>における指示数の差引きにより算定した値）の比率により按分して得た</w:t>
      </w:r>
      <w:r w:rsidR="0058681B" w:rsidRPr="0058681B">
        <w:rPr>
          <w:rFonts w:hint="eastAsia"/>
          <w:sz w:val="24"/>
        </w:rPr>
        <w:t>値とすること。</w:t>
      </w:r>
    </w:p>
    <w:p w14:paraId="6670F911" w14:textId="77777777" w:rsidR="00F81B61" w:rsidRDefault="00FE245E" w:rsidP="003121F3">
      <w:pPr>
        <w:ind w:left="480" w:hangingChars="200" w:hanging="480"/>
        <w:rPr>
          <w:sz w:val="24"/>
        </w:rPr>
      </w:pPr>
      <w:r>
        <w:rPr>
          <w:noProof/>
          <w:sz w:val="24"/>
        </w:rPr>
        <w:pict w14:anchorId="217E0315">
          <v:shape id="_x0000_s2057" type="#_x0000_t202" style="position:absolute;left:0;text-align:left;margin-left:27pt;margin-top:9pt;width:438.75pt;height:115.5pt;z-index:251654656" stroked="f">
            <v:textbox inset="5.85pt,.7pt,5.85pt,.7pt">
              <w:txbxContent>
                <w:p w14:paraId="72C94688" w14:textId="77777777" w:rsidR="00F81B61" w:rsidRPr="00B44560" w:rsidRDefault="00F81B61" w:rsidP="00F81B61">
                  <w:pPr>
                    <w:rPr>
                      <w:sz w:val="24"/>
                    </w:rPr>
                  </w:pPr>
                  <w:r w:rsidRPr="00B44560">
                    <w:rPr>
                      <w:rFonts w:hint="eastAsia"/>
                      <w:sz w:val="24"/>
                    </w:rPr>
                    <w:t>〔計算式〕</w:t>
                  </w:r>
                </w:p>
                <w:p w14:paraId="2EA3D1EF" w14:textId="77777777" w:rsidR="00F81B61" w:rsidRPr="001C63A1" w:rsidRDefault="00F81B61" w:rsidP="00F81B61">
                  <w:pPr>
                    <w:ind w:left="480" w:hangingChars="200" w:hanging="480"/>
                    <w:rPr>
                      <w:sz w:val="24"/>
                    </w:rPr>
                  </w:pPr>
                  <w:r>
                    <w:rPr>
                      <w:rFonts w:hint="eastAsia"/>
                      <w:sz w:val="24"/>
                    </w:rPr>
                    <w:t xml:space="preserve">　　</w:t>
                  </w:r>
                  <w:r w:rsidR="000E75A7" w:rsidRPr="007656B0">
                    <w:rPr>
                      <w:rFonts w:hint="eastAsia"/>
                      <w:sz w:val="24"/>
                    </w:rPr>
                    <w:t>貴社</w:t>
                  </w:r>
                  <w:r w:rsidR="00DD1B22" w:rsidRPr="007656B0">
                    <w:rPr>
                      <w:rFonts w:hint="eastAsia"/>
                      <w:sz w:val="24"/>
                    </w:rPr>
                    <w:t>設</w:t>
                  </w:r>
                  <w:r w:rsidR="00DD1B22">
                    <w:rPr>
                      <w:rFonts w:hint="eastAsia"/>
                      <w:sz w:val="24"/>
                    </w:rPr>
                    <w:t>置の売電メータ</w:t>
                  </w:r>
                  <w:r w:rsidR="00DD1B22" w:rsidRPr="001C63A1">
                    <w:rPr>
                      <w:rFonts w:hint="eastAsia"/>
                      <w:sz w:val="24"/>
                    </w:rPr>
                    <w:t>ーの受給</w:t>
                  </w:r>
                  <w:r w:rsidRPr="001C63A1">
                    <w:rPr>
                      <w:rFonts w:hint="eastAsia"/>
                      <w:sz w:val="24"/>
                    </w:rPr>
                    <w:t>電力量（</w:t>
                  </w:r>
                  <w:r w:rsidRPr="001C63A1">
                    <w:rPr>
                      <w:rFonts w:hint="eastAsia"/>
                      <w:sz w:val="24"/>
                    </w:rPr>
                    <w:t>A</w:t>
                  </w:r>
                  <w:r w:rsidR="000E75A7">
                    <w:rPr>
                      <w:rFonts w:hint="eastAsia"/>
                      <w:sz w:val="24"/>
                    </w:rPr>
                    <w:t>）を、発電事業者</w:t>
                  </w:r>
                  <w:r w:rsidRPr="001C63A1">
                    <w:rPr>
                      <w:rFonts w:hint="eastAsia"/>
                      <w:sz w:val="24"/>
                    </w:rPr>
                    <w:t>で設置している発電メーターの計量値〔既設分（</w:t>
                  </w:r>
                  <w:r w:rsidRPr="001C63A1">
                    <w:rPr>
                      <w:rFonts w:hint="eastAsia"/>
                      <w:sz w:val="24"/>
                    </w:rPr>
                    <w:t>B</w:t>
                  </w:r>
                  <w:r w:rsidRPr="001C63A1">
                    <w:rPr>
                      <w:rFonts w:hint="eastAsia"/>
                      <w:sz w:val="24"/>
                    </w:rPr>
                    <w:t>）、増設分（</w:t>
                  </w:r>
                  <w:r w:rsidRPr="001C63A1">
                    <w:rPr>
                      <w:rFonts w:hint="eastAsia"/>
                      <w:sz w:val="24"/>
                    </w:rPr>
                    <w:t>C</w:t>
                  </w:r>
                  <w:r w:rsidRPr="001C63A1">
                    <w:rPr>
                      <w:rFonts w:hint="eastAsia"/>
                      <w:sz w:val="24"/>
                    </w:rPr>
                    <w:t>）〕の比率で按分</w:t>
                  </w:r>
                </w:p>
                <w:p w14:paraId="5DB9817C" w14:textId="77777777" w:rsidR="00F81B61" w:rsidRPr="001C63A1" w:rsidRDefault="00F81B61" w:rsidP="00F81B61">
                  <w:pPr>
                    <w:snapToGrid w:val="0"/>
                    <w:spacing w:line="120" w:lineRule="auto"/>
                    <w:ind w:left="480" w:hangingChars="200" w:hanging="480"/>
                    <w:rPr>
                      <w:sz w:val="24"/>
                    </w:rPr>
                  </w:pPr>
                </w:p>
                <w:p w14:paraId="30A94CB6" w14:textId="77777777" w:rsidR="00F81B61" w:rsidRPr="001C63A1" w:rsidRDefault="00DD1B22" w:rsidP="00F81B61">
                  <w:pPr>
                    <w:ind w:firstLineChars="200" w:firstLine="480"/>
                    <w:rPr>
                      <w:sz w:val="24"/>
                    </w:rPr>
                  </w:pPr>
                  <w:r w:rsidRPr="001C63A1">
                    <w:rPr>
                      <w:rFonts w:hint="eastAsia"/>
                      <w:sz w:val="24"/>
                    </w:rPr>
                    <w:t>・</w:t>
                  </w:r>
                  <w:r w:rsidRPr="001C63A1">
                    <w:rPr>
                      <w:rFonts w:hint="eastAsia"/>
                      <w:sz w:val="20"/>
                      <w:szCs w:val="20"/>
                    </w:rPr>
                    <w:t>既存認定発電設備の</w:t>
                  </w:r>
                  <w:r w:rsidR="001C63A1">
                    <w:rPr>
                      <w:rFonts w:hint="eastAsia"/>
                      <w:sz w:val="20"/>
                      <w:szCs w:val="20"/>
                    </w:rPr>
                    <w:t>受給</w:t>
                  </w:r>
                  <w:r w:rsidRPr="001C63A1">
                    <w:rPr>
                      <w:rFonts w:hint="eastAsia"/>
                      <w:sz w:val="20"/>
                      <w:szCs w:val="20"/>
                    </w:rPr>
                    <w:t>電力</w:t>
                  </w:r>
                  <w:r w:rsidR="00F81B61" w:rsidRPr="001C63A1">
                    <w:rPr>
                      <w:rFonts w:hint="eastAsia"/>
                      <w:sz w:val="20"/>
                      <w:szCs w:val="20"/>
                    </w:rPr>
                    <w:t>量</w:t>
                  </w:r>
                  <w:r w:rsidR="00F81B61" w:rsidRPr="001C63A1">
                    <w:rPr>
                      <w:rFonts w:hint="eastAsia"/>
                      <w:sz w:val="24"/>
                    </w:rPr>
                    <w:t>＝</w:t>
                  </w:r>
                  <w:r w:rsidR="001C63A1">
                    <w:rPr>
                      <w:rFonts w:hint="eastAsia"/>
                      <w:sz w:val="24"/>
                    </w:rPr>
                    <w:t xml:space="preserve"> </w:t>
                  </w:r>
                  <w:r w:rsidR="00F81B61" w:rsidRPr="001C63A1">
                    <w:rPr>
                      <w:rFonts w:hint="eastAsia"/>
                      <w:b/>
                      <w:szCs w:val="21"/>
                    </w:rPr>
                    <w:t>Ａ</w:t>
                  </w:r>
                  <w:r w:rsidR="00F81B61" w:rsidRPr="001C63A1">
                    <w:rPr>
                      <w:rFonts w:ascii="ＭＳ 明朝" w:hAnsi="ＭＳ 明朝" w:hint="eastAsia"/>
                      <w:szCs w:val="21"/>
                    </w:rPr>
                    <w:t>kWh</w:t>
                  </w:r>
                  <w:r w:rsidR="00F81B61" w:rsidRPr="001C63A1">
                    <w:rPr>
                      <w:rFonts w:hint="eastAsia"/>
                      <w:szCs w:val="21"/>
                    </w:rPr>
                    <w:t xml:space="preserve"> </w:t>
                  </w:r>
                  <w:r w:rsidR="00F81B61" w:rsidRPr="001C63A1">
                    <w:rPr>
                      <w:rFonts w:hint="eastAsia"/>
                      <w:sz w:val="24"/>
                    </w:rPr>
                    <w:t>×</w:t>
                  </w:r>
                </w:p>
                <w:p w14:paraId="69F0B3B6" w14:textId="77777777" w:rsidR="00F81B61" w:rsidRPr="001C63A1" w:rsidRDefault="00F81B61" w:rsidP="00F81B61">
                  <w:pPr>
                    <w:rPr>
                      <w:sz w:val="16"/>
                      <w:szCs w:val="16"/>
                    </w:rPr>
                  </w:pPr>
                </w:p>
                <w:p w14:paraId="522B45E7" w14:textId="77777777" w:rsidR="00F81B61" w:rsidRPr="00B44560" w:rsidRDefault="00DD1B22" w:rsidP="00F81B61">
                  <w:pPr>
                    <w:ind w:firstLineChars="200" w:firstLine="480"/>
                    <w:rPr>
                      <w:sz w:val="24"/>
                    </w:rPr>
                  </w:pPr>
                  <w:r w:rsidRPr="001C63A1">
                    <w:rPr>
                      <w:rFonts w:hint="eastAsia"/>
                      <w:sz w:val="24"/>
                    </w:rPr>
                    <w:t>・</w:t>
                  </w:r>
                  <w:r w:rsidRPr="001C63A1">
                    <w:rPr>
                      <w:rFonts w:hint="eastAsia"/>
                      <w:sz w:val="20"/>
                      <w:szCs w:val="20"/>
                    </w:rPr>
                    <w:t>増設認定発電設備の</w:t>
                  </w:r>
                  <w:r w:rsidR="001C63A1">
                    <w:rPr>
                      <w:rFonts w:hint="eastAsia"/>
                      <w:sz w:val="20"/>
                      <w:szCs w:val="20"/>
                    </w:rPr>
                    <w:t>受給</w:t>
                  </w:r>
                  <w:r w:rsidRPr="001C63A1">
                    <w:rPr>
                      <w:rFonts w:hint="eastAsia"/>
                      <w:sz w:val="20"/>
                      <w:szCs w:val="20"/>
                    </w:rPr>
                    <w:t>電力</w:t>
                  </w:r>
                  <w:r w:rsidR="00F81B61" w:rsidRPr="001C63A1">
                    <w:rPr>
                      <w:rFonts w:hint="eastAsia"/>
                      <w:sz w:val="20"/>
                      <w:szCs w:val="20"/>
                    </w:rPr>
                    <w:t>量</w:t>
                  </w:r>
                  <w:r w:rsidR="00F81B61" w:rsidRPr="00B44560">
                    <w:rPr>
                      <w:rFonts w:hint="eastAsia"/>
                      <w:sz w:val="24"/>
                    </w:rPr>
                    <w:t>＝</w:t>
                  </w:r>
                  <w:r w:rsidR="001C63A1">
                    <w:rPr>
                      <w:rFonts w:hint="eastAsia"/>
                      <w:sz w:val="24"/>
                    </w:rPr>
                    <w:t xml:space="preserve"> </w:t>
                  </w:r>
                  <w:r w:rsidR="00F81B61">
                    <w:rPr>
                      <w:rFonts w:ascii="ＭＳ 明朝" w:hAnsi="ＭＳ 明朝" w:hint="eastAsia"/>
                      <w:b/>
                      <w:szCs w:val="21"/>
                    </w:rPr>
                    <w:t>Ａ</w:t>
                  </w:r>
                  <w:r w:rsidR="00F81B61" w:rsidRPr="005441AC">
                    <w:rPr>
                      <w:rFonts w:ascii="ＭＳ 明朝" w:hAnsi="ＭＳ 明朝" w:hint="eastAsia"/>
                      <w:szCs w:val="21"/>
                    </w:rPr>
                    <w:t>kWh</w:t>
                  </w:r>
                  <w:r w:rsidR="00F81B61" w:rsidRPr="00B44560">
                    <w:rPr>
                      <w:rFonts w:hint="eastAsia"/>
                      <w:sz w:val="24"/>
                    </w:rPr>
                    <w:t xml:space="preserve">　－</w:t>
                  </w:r>
                  <w:r w:rsidR="00F81B61">
                    <w:rPr>
                      <w:rFonts w:hint="eastAsia"/>
                      <w:sz w:val="24"/>
                    </w:rPr>
                    <w:t xml:space="preserve">　</w:t>
                  </w:r>
                  <w:r w:rsidR="00F81B61" w:rsidRPr="00B44560">
                    <w:rPr>
                      <w:rFonts w:hint="eastAsia"/>
                      <w:sz w:val="24"/>
                    </w:rPr>
                    <w:t>①</w:t>
                  </w:r>
                </w:p>
              </w:txbxContent>
            </v:textbox>
          </v:shape>
        </w:pict>
      </w:r>
      <w:r w:rsidR="00F81B61">
        <w:rPr>
          <w:rFonts w:hint="eastAsia"/>
          <w:sz w:val="24"/>
        </w:rPr>
        <w:t xml:space="preserve">　　</w:t>
      </w:r>
    </w:p>
    <w:p w14:paraId="170FFBFC" w14:textId="77777777" w:rsidR="00B44560" w:rsidRDefault="00B44560" w:rsidP="00725762">
      <w:pPr>
        <w:rPr>
          <w:sz w:val="24"/>
        </w:rPr>
      </w:pPr>
    </w:p>
    <w:p w14:paraId="5B42C138" w14:textId="77777777" w:rsidR="00F81B61" w:rsidRDefault="00F81B61" w:rsidP="00EA23AB">
      <w:pPr>
        <w:ind w:left="480" w:hangingChars="200" w:hanging="480"/>
        <w:rPr>
          <w:sz w:val="24"/>
        </w:rPr>
      </w:pPr>
    </w:p>
    <w:p w14:paraId="2AFB76E8" w14:textId="77777777" w:rsidR="00F81B61" w:rsidRDefault="00FE245E" w:rsidP="00EA23AB">
      <w:pPr>
        <w:ind w:left="480" w:hangingChars="200" w:hanging="480"/>
        <w:rPr>
          <w:sz w:val="24"/>
        </w:rPr>
      </w:pPr>
      <w:r>
        <w:rPr>
          <w:noProof/>
          <w:sz w:val="24"/>
        </w:rPr>
        <w:pict w14:anchorId="7A48F07A">
          <v:shape id="_x0000_s2061" type="#_x0000_t202" style="position:absolute;left:0;text-align:left;margin-left:378.75pt;margin-top:16.5pt;width:126pt;height:18pt;z-index:251658752" stroked="f">
            <v:textbox inset="5.85pt,.7pt,5.85pt,.7pt">
              <w:txbxContent>
                <w:p w14:paraId="76DCD914" w14:textId="77777777" w:rsidR="004F45B4" w:rsidRPr="00B44560" w:rsidRDefault="004F45B4" w:rsidP="004F45B4">
                  <w:pPr>
                    <w:rPr>
                      <w:sz w:val="24"/>
                    </w:rPr>
                  </w:pPr>
                  <w:r w:rsidRPr="00B44560">
                    <w:rPr>
                      <w:rFonts w:hint="eastAsia"/>
                      <w:sz w:val="24"/>
                    </w:rPr>
                    <w:t>・・①</w:t>
                  </w:r>
                </w:p>
              </w:txbxContent>
            </v:textbox>
          </v:shape>
        </w:pict>
      </w:r>
      <w:r>
        <w:rPr>
          <w:noProof/>
          <w:sz w:val="24"/>
        </w:rPr>
        <w:pict w14:anchorId="5B3E6CD5">
          <v:shape id="_x0000_s2059" type="#_x0000_t202" style="position:absolute;left:0;text-align:left;margin-left:304pt;margin-top:8.5pt;width:54pt;height:18pt;z-index:251656704" filled="f" stroked="f">
            <v:textbox inset="5.85pt,.7pt,5.85pt,.7pt">
              <w:txbxContent>
                <w:p w14:paraId="14D72331" w14:textId="77777777" w:rsidR="004F45B4" w:rsidRPr="005441AC" w:rsidRDefault="004F45B4" w:rsidP="004F45B4">
                  <w:pPr>
                    <w:rPr>
                      <w:szCs w:val="21"/>
                    </w:rPr>
                  </w:pPr>
                  <w:r>
                    <w:rPr>
                      <w:rFonts w:ascii="ＭＳ 明朝" w:hAnsi="ＭＳ 明朝" w:hint="eastAsia"/>
                      <w:b/>
                      <w:szCs w:val="21"/>
                    </w:rPr>
                    <w:t>Ｂ</w:t>
                  </w:r>
                  <w:r w:rsidRPr="005441AC">
                    <w:rPr>
                      <w:rFonts w:ascii="ＭＳ 明朝" w:hAnsi="ＭＳ 明朝" w:hint="eastAsia"/>
                      <w:szCs w:val="21"/>
                    </w:rPr>
                    <w:t>kWh</w:t>
                  </w:r>
                </w:p>
              </w:txbxContent>
            </v:textbox>
          </v:shape>
        </w:pict>
      </w:r>
    </w:p>
    <w:p w14:paraId="0C0D7BE6" w14:textId="77777777" w:rsidR="00F81B61" w:rsidRDefault="00FE245E" w:rsidP="00EA23AB">
      <w:pPr>
        <w:ind w:left="480" w:hangingChars="200" w:hanging="480"/>
        <w:rPr>
          <w:sz w:val="24"/>
        </w:rPr>
      </w:pPr>
      <w:r>
        <w:rPr>
          <w:noProof/>
          <w:sz w:val="24"/>
        </w:rPr>
        <w:pict w14:anchorId="04E2129B">
          <v:shape id="_x0000_s2062" type="#_x0000_t202" style="position:absolute;left:0;text-align:left;margin-left:369pt;margin-top:12pt;width:114.75pt;height:18pt;z-index:251659776" filled="f" stroked="f">
            <v:textbox inset="5.85pt,.7pt,5.85pt,.7pt">
              <w:txbxContent>
                <w:p w14:paraId="39BA4FDA" w14:textId="77777777" w:rsidR="004F45B4" w:rsidRPr="005441AC" w:rsidRDefault="004F45B4" w:rsidP="004F45B4">
                  <w:pPr>
                    <w:rPr>
                      <w:sz w:val="12"/>
                      <w:szCs w:val="12"/>
                    </w:rPr>
                  </w:pPr>
                  <w:r w:rsidRPr="005441AC">
                    <w:rPr>
                      <w:rFonts w:hint="eastAsia"/>
                      <w:sz w:val="12"/>
                      <w:szCs w:val="12"/>
                    </w:rPr>
                    <w:t>（小数点以下、四捨五入）</w:t>
                  </w:r>
                </w:p>
              </w:txbxContent>
            </v:textbox>
          </v:shape>
        </w:pict>
      </w:r>
      <w:r>
        <w:rPr>
          <w:noProof/>
          <w:sz w:val="24"/>
        </w:rPr>
        <w:pict w14:anchorId="6FF07502">
          <v:line id="_x0000_s2058" style="position:absolute;left:0;text-align:left;z-index:251655680" from="280pt,7.75pt" to="370pt,7.75pt"/>
        </w:pict>
      </w:r>
      <w:r>
        <w:rPr>
          <w:noProof/>
          <w:sz w:val="24"/>
        </w:rPr>
        <w:pict w14:anchorId="76C5D079">
          <v:shape id="_x0000_s2060" type="#_x0000_t202" style="position:absolute;left:0;text-align:left;margin-left:284.5pt;margin-top:6.25pt;width:79.5pt;height:18pt;z-index:251657728" filled="f" stroked="f">
            <v:textbox inset="5.85pt,.7pt,5.85pt,.7pt">
              <w:txbxContent>
                <w:p w14:paraId="0EB98E62" w14:textId="77777777" w:rsidR="004F45B4" w:rsidRPr="005441AC" w:rsidRDefault="004F45B4" w:rsidP="004F45B4">
                  <w:pPr>
                    <w:rPr>
                      <w:szCs w:val="21"/>
                    </w:rPr>
                  </w:pPr>
                  <w:r>
                    <w:rPr>
                      <w:rFonts w:ascii="ＭＳ 明朝" w:hAnsi="ＭＳ 明朝" w:hint="eastAsia"/>
                      <w:b/>
                      <w:szCs w:val="21"/>
                    </w:rPr>
                    <w:t>Ｂ</w:t>
                  </w:r>
                  <w:r w:rsidRPr="005441AC">
                    <w:rPr>
                      <w:rFonts w:ascii="ＭＳ 明朝" w:hAnsi="ＭＳ 明朝" w:hint="eastAsia"/>
                      <w:szCs w:val="21"/>
                    </w:rPr>
                    <w:t>kWh</w:t>
                  </w:r>
                  <w:r w:rsidRPr="005441AC">
                    <w:rPr>
                      <w:rFonts w:hint="eastAsia"/>
                      <w:szCs w:val="21"/>
                    </w:rPr>
                    <w:t>＋</w:t>
                  </w:r>
                  <w:r>
                    <w:rPr>
                      <w:rFonts w:ascii="ＭＳ 明朝" w:hAnsi="ＭＳ 明朝" w:hint="eastAsia"/>
                      <w:b/>
                      <w:szCs w:val="21"/>
                    </w:rPr>
                    <w:t>Ｃ</w:t>
                  </w:r>
                  <w:r w:rsidRPr="005441AC">
                    <w:rPr>
                      <w:rFonts w:ascii="ＭＳ 明朝" w:hAnsi="ＭＳ 明朝" w:hint="eastAsia"/>
                      <w:szCs w:val="21"/>
                    </w:rPr>
                    <w:t>kWh</w:t>
                  </w:r>
                </w:p>
              </w:txbxContent>
            </v:textbox>
          </v:shape>
        </w:pict>
      </w:r>
    </w:p>
    <w:p w14:paraId="7C56E351" w14:textId="77777777" w:rsidR="00F81B61" w:rsidRDefault="00F81B61" w:rsidP="00EA23AB">
      <w:pPr>
        <w:ind w:left="480" w:hangingChars="200" w:hanging="480"/>
        <w:rPr>
          <w:sz w:val="24"/>
        </w:rPr>
      </w:pPr>
    </w:p>
    <w:p w14:paraId="2C5BA68B" w14:textId="77777777" w:rsidR="00F81B61" w:rsidRDefault="00F81B61" w:rsidP="00EA23AB">
      <w:pPr>
        <w:ind w:left="480" w:hangingChars="200" w:hanging="480"/>
        <w:rPr>
          <w:sz w:val="24"/>
        </w:rPr>
      </w:pPr>
    </w:p>
    <w:p w14:paraId="5310EFBF" w14:textId="77777777" w:rsidR="00F81B61" w:rsidRDefault="00F81B61" w:rsidP="00EA23AB">
      <w:pPr>
        <w:ind w:left="480" w:hangingChars="200" w:hanging="480"/>
        <w:rPr>
          <w:sz w:val="24"/>
        </w:rPr>
      </w:pPr>
    </w:p>
    <w:p w14:paraId="4BCA56A4" w14:textId="77777777" w:rsidR="008D2454" w:rsidRPr="00EA23AB" w:rsidRDefault="00725762" w:rsidP="00EA23AB">
      <w:pPr>
        <w:ind w:left="480" w:hangingChars="200" w:hanging="480"/>
        <w:rPr>
          <w:sz w:val="24"/>
        </w:rPr>
      </w:pPr>
      <w:r>
        <w:rPr>
          <w:rFonts w:hint="eastAsia"/>
          <w:sz w:val="24"/>
        </w:rPr>
        <w:t>７．前記</w:t>
      </w:r>
      <w:r w:rsidR="008D2454" w:rsidRPr="00EA23AB">
        <w:rPr>
          <w:rFonts w:hint="eastAsia"/>
          <w:sz w:val="24"/>
        </w:rPr>
        <w:t>１</w:t>
      </w:r>
      <w:r w:rsidR="00EA23AB" w:rsidRPr="00EA23AB">
        <w:rPr>
          <w:rFonts w:hint="eastAsia"/>
          <w:sz w:val="24"/>
        </w:rPr>
        <w:t>から５</w:t>
      </w:r>
      <w:r w:rsidR="008D2454" w:rsidRPr="00EA23AB">
        <w:rPr>
          <w:rFonts w:hint="eastAsia"/>
          <w:sz w:val="24"/>
        </w:rPr>
        <w:t>を遵守しなかった場合、</w:t>
      </w:r>
      <w:r w:rsidR="008D2454" w:rsidRPr="001C63A1">
        <w:rPr>
          <w:rFonts w:hint="eastAsia"/>
          <w:sz w:val="24"/>
        </w:rPr>
        <w:t>その他</w:t>
      </w:r>
      <w:r w:rsidR="00DD1B22" w:rsidRPr="001C63A1">
        <w:rPr>
          <w:rFonts w:hint="eastAsia"/>
          <w:sz w:val="24"/>
        </w:rPr>
        <w:t>の理由によって各認定発電設備の受給電力量が正確に計量できなかった場合の当該月における購入電力</w:t>
      </w:r>
      <w:r w:rsidR="008D2454" w:rsidRPr="001C63A1">
        <w:rPr>
          <w:rFonts w:hint="eastAsia"/>
          <w:sz w:val="24"/>
        </w:rPr>
        <w:t>料</w:t>
      </w:r>
      <w:r w:rsidR="008D2454" w:rsidRPr="00EA23AB">
        <w:rPr>
          <w:rFonts w:hint="eastAsia"/>
          <w:sz w:val="24"/>
        </w:rPr>
        <w:t>金の算定にあたっては、各認定発電設備に適用される調達価格にかかわらず、そのうちの最も</w:t>
      </w:r>
      <w:r w:rsidR="00C604C0">
        <w:rPr>
          <w:rFonts w:hint="eastAsia"/>
          <w:sz w:val="24"/>
        </w:rPr>
        <w:t>安い</w:t>
      </w:r>
      <w:r w:rsidR="008D2454" w:rsidRPr="00EA23AB">
        <w:rPr>
          <w:rFonts w:hint="eastAsia"/>
          <w:sz w:val="24"/>
        </w:rPr>
        <w:t>調達価格が適用され</w:t>
      </w:r>
      <w:r w:rsidR="000C34C4">
        <w:rPr>
          <w:rFonts w:hint="eastAsia"/>
          <w:sz w:val="24"/>
        </w:rPr>
        <w:t>、後日、原因となった事象が解消した場合においても購入電力料金の精算は行わない</w:t>
      </w:r>
      <w:r w:rsidR="008D2454" w:rsidRPr="00EA23AB">
        <w:rPr>
          <w:rFonts w:hint="eastAsia"/>
          <w:sz w:val="24"/>
        </w:rPr>
        <w:t>こと。</w:t>
      </w:r>
    </w:p>
    <w:p w14:paraId="2C6AACC4" w14:textId="77777777" w:rsidR="008D2454" w:rsidRDefault="008D2454" w:rsidP="00725762">
      <w:pPr>
        <w:rPr>
          <w:sz w:val="24"/>
        </w:rPr>
      </w:pPr>
    </w:p>
    <w:p w14:paraId="1372B738" w14:textId="77777777" w:rsidR="00725762" w:rsidRDefault="00725762" w:rsidP="00725762">
      <w:pPr>
        <w:ind w:left="480" w:hangingChars="200" w:hanging="480"/>
        <w:rPr>
          <w:sz w:val="24"/>
        </w:rPr>
      </w:pPr>
      <w:r w:rsidRPr="00725762">
        <w:rPr>
          <w:rFonts w:hint="eastAsia"/>
          <w:sz w:val="24"/>
        </w:rPr>
        <w:t>８．</w:t>
      </w:r>
      <w:r w:rsidR="00A03EF9">
        <w:rPr>
          <w:rFonts w:hint="eastAsia"/>
          <w:spacing w:val="-2"/>
          <w:sz w:val="24"/>
        </w:rPr>
        <w:t>本同意書に定める事項</w:t>
      </w:r>
      <w:r w:rsidR="00D37241" w:rsidRPr="007F386E">
        <w:rPr>
          <w:rFonts w:hint="eastAsia"/>
          <w:color w:val="000000"/>
          <w:spacing w:val="-2"/>
          <w:sz w:val="24"/>
        </w:rPr>
        <w:t>に違反し</w:t>
      </w:r>
      <w:r w:rsidR="00A03EF9" w:rsidRPr="007F386E">
        <w:rPr>
          <w:rFonts w:hint="eastAsia"/>
          <w:color w:val="000000"/>
          <w:spacing w:val="-2"/>
          <w:sz w:val="24"/>
        </w:rPr>
        <w:t>、</w:t>
      </w:r>
      <w:r w:rsidR="00D37241" w:rsidRPr="007F386E">
        <w:rPr>
          <w:rFonts w:hint="eastAsia"/>
          <w:color w:val="000000"/>
          <w:spacing w:val="-2"/>
          <w:sz w:val="24"/>
        </w:rPr>
        <w:t>かつ貴社が指定する相当</w:t>
      </w:r>
      <w:r w:rsidR="00A03EF9" w:rsidRPr="007F386E">
        <w:rPr>
          <w:rFonts w:hint="eastAsia"/>
          <w:color w:val="000000"/>
          <w:spacing w:val="-2"/>
          <w:sz w:val="24"/>
        </w:rPr>
        <w:t>期間内に</w:t>
      </w:r>
      <w:r w:rsidR="00D37241" w:rsidRPr="007F386E">
        <w:rPr>
          <w:rFonts w:hint="eastAsia"/>
          <w:color w:val="000000"/>
          <w:spacing w:val="-2"/>
          <w:sz w:val="24"/>
        </w:rPr>
        <w:t>当該違反が是正されない</w:t>
      </w:r>
      <w:r w:rsidR="00A03EF9" w:rsidRPr="007F386E">
        <w:rPr>
          <w:rFonts w:hint="eastAsia"/>
          <w:color w:val="000000"/>
          <w:spacing w:val="-2"/>
          <w:sz w:val="24"/>
        </w:rPr>
        <w:t>場合、</w:t>
      </w:r>
      <w:r w:rsidR="00D37241" w:rsidRPr="007F386E">
        <w:rPr>
          <w:rFonts w:hint="eastAsia"/>
          <w:color w:val="000000"/>
          <w:spacing w:val="-2"/>
          <w:sz w:val="24"/>
        </w:rPr>
        <w:t>貴社は、何らの催告を要することなく、</w:t>
      </w:r>
      <w:r w:rsidRPr="007F386E">
        <w:rPr>
          <w:rFonts w:hint="eastAsia"/>
          <w:color w:val="000000"/>
          <w:spacing w:val="-2"/>
          <w:sz w:val="24"/>
        </w:rPr>
        <w:t>受給契</w:t>
      </w:r>
      <w:r w:rsidRPr="00725762">
        <w:rPr>
          <w:rFonts w:hint="eastAsia"/>
          <w:spacing w:val="-2"/>
          <w:sz w:val="24"/>
        </w:rPr>
        <w:t>約を解除できること。</w:t>
      </w:r>
      <w:r w:rsidRPr="00725762">
        <w:rPr>
          <w:rFonts w:hint="eastAsia"/>
          <w:sz w:val="24"/>
        </w:rPr>
        <w:t>また、その場合、</w:t>
      </w:r>
      <w:r>
        <w:rPr>
          <w:rFonts w:hint="eastAsia"/>
          <w:sz w:val="24"/>
        </w:rPr>
        <w:t>速やか</w:t>
      </w:r>
      <w:r w:rsidRPr="00725762">
        <w:rPr>
          <w:rFonts w:hint="eastAsia"/>
          <w:sz w:val="24"/>
        </w:rPr>
        <w:t>に自らの責任と負担において、貴社が電力を受給できないよう必要な措置を講ずること。</w:t>
      </w:r>
    </w:p>
    <w:p w14:paraId="32EB94EB" w14:textId="77777777" w:rsidR="001E3221" w:rsidRDefault="001E3221" w:rsidP="00725762">
      <w:pPr>
        <w:ind w:left="480" w:hangingChars="200" w:hanging="480"/>
        <w:rPr>
          <w:sz w:val="24"/>
        </w:rPr>
      </w:pPr>
    </w:p>
    <w:p w14:paraId="12BCD058" w14:textId="77777777" w:rsidR="001E3221" w:rsidRPr="00725762" w:rsidRDefault="001E3221" w:rsidP="00725762">
      <w:pPr>
        <w:ind w:left="480" w:hangingChars="200" w:hanging="480"/>
        <w:rPr>
          <w:sz w:val="24"/>
        </w:rPr>
      </w:pPr>
      <w:r>
        <w:rPr>
          <w:rFonts w:hint="eastAsia"/>
          <w:sz w:val="24"/>
        </w:rPr>
        <w:t>９</w:t>
      </w:r>
      <w:r w:rsidRPr="00725762">
        <w:rPr>
          <w:rFonts w:hint="eastAsia"/>
          <w:sz w:val="24"/>
        </w:rPr>
        <w:t>．</w:t>
      </w:r>
      <w:r>
        <w:rPr>
          <w:rFonts w:hint="eastAsia"/>
          <w:spacing w:val="-2"/>
          <w:sz w:val="24"/>
        </w:rPr>
        <w:t>本同意書の有効期限は、認定発電設備のいずれかに係る受給契約の終期までとすること。また、本同意書の有効期限の終期以降は、貴社が定める『再生可能エネルギー発電設備からの電力受給契約要綱』および『託送供給等約款』に</w:t>
      </w:r>
      <w:r w:rsidR="00C7622B">
        <w:rPr>
          <w:rFonts w:hint="eastAsia"/>
          <w:spacing w:val="-2"/>
          <w:sz w:val="24"/>
        </w:rPr>
        <w:t>かかる</w:t>
      </w:r>
      <w:r>
        <w:rPr>
          <w:rFonts w:hint="eastAsia"/>
          <w:spacing w:val="-2"/>
          <w:sz w:val="24"/>
        </w:rPr>
        <w:t>規定</w:t>
      </w:r>
      <w:r w:rsidR="00C7622B">
        <w:rPr>
          <w:rFonts w:hint="eastAsia"/>
          <w:spacing w:val="-2"/>
          <w:sz w:val="24"/>
        </w:rPr>
        <w:t>に準ずるものとすること</w:t>
      </w:r>
      <w:r>
        <w:rPr>
          <w:rFonts w:hint="eastAsia"/>
          <w:spacing w:val="-2"/>
          <w:sz w:val="24"/>
        </w:rPr>
        <w:t>。</w:t>
      </w:r>
    </w:p>
    <w:p w14:paraId="709172B1" w14:textId="77777777" w:rsidR="00725762" w:rsidRPr="00725762" w:rsidRDefault="00725762" w:rsidP="00725762">
      <w:pPr>
        <w:rPr>
          <w:sz w:val="24"/>
        </w:rPr>
      </w:pPr>
    </w:p>
    <w:p w14:paraId="16E9EF62" w14:textId="77777777" w:rsidR="008D2454" w:rsidRPr="00EA23AB" w:rsidRDefault="00725762" w:rsidP="00EA23AB">
      <w:pPr>
        <w:spacing w:beforeLines="50" w:before="180"/>
        <w:ind w:left="720" w:hangingChars="300" w:hanging="720"/>
        <w:jc w:val="right"/>
        <w:rPr>
          <w:sz w:val="24"/>
        </w:rPr>
      </w:pPr>
      <w:r>
        <w:rPr>
          <w:rFonts w:hint="eastAsia"/>
          <w:sz w:val="24"/>
        </w:rPr>
        <w:t xml:space="preserve">　以</w:t>
      </w:r>
      <w:r w:rsidR="008D2454" w:rsidRPr="00EA23AB">
        <w:rPr>
          <w:rFonts w:hint="eastAsia"/>
          <w:sz w:val="24"/>
        </w:rPr>
        <w:t xml:space="preserve">　上</w:t>
      </w:r>
    </w:p>
    <w:p w14:paraId="2791387A" w14:textId="77777777" w:rsidR="008D2454" w:rsidRPr="00EA23AB" w:rsidRDefault="008D2454">
      <w:pPr>
        <w:rPr>
          <w:sz w:val="24"/>
        </w:rPr>
      </w:pPr>
    </w:p>
    <w:sectPr w:rsidR="008D2454" w:rsidRPr="00EA23AB" w:rsidSect="008D2454">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C6CCF" w14:textId="77777777" w:rsidR="0014389E" w:rsidRDefault="0014389E">
      <w:r>
        <w:separator/>
      </w:r>
    </w:p>
  </w:endnote>
  <w:endnote w:type="continuationSeparator" w:id="0">
    <w:p w14:paraId="618CE844" w14:textId="77777777" w:rsidR="0014389E" w:rsidRDefault="00143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BB0D0" w14:textId="77777777" w:rsidR="0014389E" w:rsidRDefault="0014389E">
      <w:r>
        <w:separator/>
      </w:r>
    </w:p>
  </w:footnote>
  <w:footnote w:type="continuationSeparator" w:id="0">
    <w:p w14:paraId="728221E7" w14:textId="77777777" w:rsidR="0014389E" w:rsidRDefault="001438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40"/>
  <w:displayHorizontalDrawingGridEvery w:val="0"/>
  <w:displayVerticalDrawingGridEvery w:val="2"/>
  <w:characterSpacingControl w:val="compressPunctuation"/>
  <w:hdrShapeDefaults>
    <o:shapedefaults v:ext="edit" spidmax="2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2454"/>
    <w:rsid w:val="000668EE"/>
    <w:rsid w:val="000C34C4"/>
    <w:rsid w:val="000C44CF"/>
    <w:rsid w:val="000E75A7"/>
    <w:rsid w:val="00130BE1"/>
    <w:rsid w:val="0014389E"/>
    <w:rsid w:val="001619BD"/>
    <w:rsid w:val="00182E06"/>
    <w:rsid w:val="001975CC"/>
    <w:rsid w:val="001B16A9"/>
    <w:rsid w:val="001C63A1"/>
    <w:rsid w:val="001E3221"/>
    <w:rsid w:val="001F2DCC"/>
    <w:rsid w:val="002820DD"/>
    <w:rsid w:val="0028442A"/>
    <w:rsid w:val="00296BED"/>
    <w:rsid w:val="002C1F7F"/>
    <w:rsid w:val="002F538D"/>
    <w:rsid w:val="003121F3"/>
    <w:rsid w:val="00341680"/>
    <w:rsid w:val="00354F72"/>
    <w:rsid w:val="00363205"/>
    <w:rsid w:val="00370A43"/>
    <w:rsid w:val="00395959"/>
    <w:rsid w:val="003C6148"/>
    <w:rsid w:val="00417F59"/>
    <w:rsid w:val="00451822"/>
    <w:rsid w:val="004A19FB"/>
    <w:rsid w:val="004A1F73"/>
    <w:rsid w:val="004F45B4"/>
    <w:rsid w:val="005441AC"/>
    <w:rsid w:val="00547FF4"/>
    <w:rsid w:val="00582EB4"/>
    <w:rsid w:val="0058681B"/>
    <w:rsid w:val="005F2684"/>
    <w:rsid w:val="005F2704"/>
    <w:rsid w:val="006077C7"/>
    <w:rsid w:val="00611579"/>
    <w:rsid w:val="006275A0"/>
    <w:rsid w:val="006B5893"/>
    <w:rsid w:val="00706A03"/>
    <w:rsid w:val="00715E7B"/>
    <w:rsid w:val="00725762"/>
    <w:rsid w:val="007334C9"/>
    <w:rsid w:val="0076062D"/>
    <w:rsid w:val="007656B0"/>
    <w:rsid w:val="00773A10"/>
    <w:rsid w:val="007F386E"/>
    <w:rsid w:val="007F5426"/>
    <w:rsid w:val="008244F0"/>
    <w:rsid w:val="00834A2D"/>
    <w:rsid w:val="008D2454"/>
    <w:rsid w:val="00957F80"/>
    <w:rsid w:val="009D33A4"/>
    <w:rsid w:val="009E0253"/>
    <w:rsid w:val="009E5462"/>
    <w:rsid w:val="009E5840"/>
    <w:rsid w:val="00A03EF9"/>
    <w:rsid w:val="00A12FA7"/>
    <w:rsid w:val="00B44560"/>
    <w:rsid w:val="00B727C6"/>
    <w:rsid w:val="00B834C6"/>
    <w:rsid w:val="00B907FD"/>
    <w:rsid w:val="00BC5F58"/>
    <w:rsid w:val="00C32DE3"/>
    <w:rsid w:val="00C3609F"/>
    <w:rsid w:val="00C408BF"/>
    <w:rsid w:val="00C604C0"/>
    <w:rsid w:val="00C7622B"/>
    <w:rsid w:val="00CA53C4"/>
    <w:rsid w:val="00CF6042"/>
    <w:rsid w:val="00D0207F"/>
    <w:rsid w:val="00D065F3"/>
    <w:rsid w:val="00D37241"/>
    <w:rsid w:val="00D82ED5"/>
    <w:rsid w:val="00DC041C"/>
    <w:rsid w:val="00DC1C62"/>
    <w:rsid w:val="00DC71B1"/>
    <w:rsid w:val="00DD1B22"/>
    <w:rsid w:val="00E12A00"/>
    <w:rsid w:val="00E3777F"/>
    <w:rsid w:val="00EA23AB"/>
    <w:rsid w:val="00EC096A"/>
    <w:rsid w:val="00EE0AC4"/>
    <w:rsid w:val="00F00F18"/>
    <w:rsid w:val="00F10646"/>
    <w:rsid w:val="00F27354"/>
    <w:rsid w:val="00F744B0"/>
    <w:rsid w:val="00F81B61"/>
    <w:rsid w:val="00FD1112"/>
    <w:rsid w:val="00FE2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v:textbox inset="5.85pt,.7pt,5.85pt,.7pt"/>
    </o:shapedefaults>
    <o:shapelayout v:ext="edit">
      <o:idmap v:ext="edit" data="2"/>
    </o:shapelayout>
  </w:shapeDefaults>
  <w:decimalSymbol w:val="."/>
  <w:listSeparator w:val=","/>
  <w14:docId w14:val="2F38DF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24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D2454"/>
    <w:pPr>
      <w:jc w:val="center"/>
    </w:pPr>
    <w:rPr>
      <w:color w:val="FF0000"/>
    </w:rPr>
  </w:style>
  <w:style w:type="character" w:customStyle="1" w:styleId="a4">
    <w:name w:val="記 (文字)"/>
    <w:link w:val="a3"/>
    <w:locked/>
    <w:rsid w:val="008D2454"/>
    <w:rPr>
      <w:rFonts w:ascii="Century" w:eastAsia="ＭＳ 明朝" w:hAnsi="Century"/>
      <w:color w:val="FF0000"/>
      <w:kern w:val="2"/>
      <w:sz w:val="21"/>
      <w:szCs w:val="24"/>
      <w:lang w:val="en-US" w:eastAsia="ja-JP" w:bidi="ar-SA"/>
    </w:rPr>
  </w:style>
  <w:style w:type="paragraph" w:styleId="a5">
    <w:name w:val="Balloon Text"/>
    <w:basedOn w:val="a"/>
    <w:semiHidden/>
    <w:rsid w:val="001B16A9"/>
    <w:rPr>
      <w:rFonts w:ascii="Arial" w:eastAsia="ＭＳ ゴシック" w:hAnsi="Arial"/>
      <w:sz w:val="18"/>
      <w:szCs w:val="18"/>
    </w:rPr>
  </w:style>
  <w:style w:type="paragraph" w:styleId="a6">
    <w:name w:val="header"/>
    <w:basedOn w:val="a"/>
    <w:link w:val="a7"/>
    <w:rsid w:val="009E5840"/>
    <w:pPr>
      <w:tabs>
        <w:tab w:val="center" w:pos="4252"/>
        <w:tab w:val="right" w:pos="8504"/>
      </w:tabs>
      <w:snapToGrid w:val="0"/>
    </w:pPr>
  </w:style>
  <w:style w:type="character" w:customStyle="1" w:styleId="a7">
    <w:name w:val="ヘッダー (文字)"/>
    <w:link w:val="a6"/>
    <w:rsid w:val="009E5840"/>
    <w:rPr>
      <w:kern w:val="2"/>
      <w:sz w:val="21"/>
      <w:szCs w:val="24"/>
    </w:rPr>
  </w:style>
  <w:style w:type="paragraph" w:styleId="a8">
    <w:name w:val="footer"/>
    <w:basedOn w:val="a"/>
    <w:link w:val="a9"/>
    <w:rsid w:val="009E5840"/>
    <w:pPr>
      <w:tabs>
        <w:tab w:val="center" w:pos="4252"/>
        <w:tab w:val="right" w:pos="8504"/>
      </w:tabs>
      <w:snapToGrid w:val="0"/>
    </w:pPr>
  </w:style>
  <w:style w:type="character" w:customStyle="1" w:styleId="a9">
    <w:name w:val="フッター (文字)"/>
    <w:link w:val="a8"/>
    <w:rsid w:val="009E5840"/>
    <w:rPr>
      <w:kern w:val="2"/>
      <w:sz w:val="21"/>
      <w:szCs w:val="24"/>
    </w:rPr>
  </w:style>
  <w:style w:type="paragraph" w:styleId="aa">
    <w:name w:val="Revision"/>
    <w:hidden/>
    <w:uiPriority w:val="99"/>
    <w:semiHidden/>
    <w:rsid w:val="001E32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2024-04-03T12:09:00Z</dcterms:created>
  <dcterms:modified xsi:type="dcterms:W3CDTF">2024-04-10T02:10:00Z</dcterms:modified>
</cp:coreProperties>
</file>